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4539615</wp:posOffset>
            </wp:positionH>
            <wp:positionV relativeFrom="paragraph">
              <wp:posOffset>58420</wp:posOffset>
            </wp:positionV>
            <wp:extent cx="1880235" cy="1729105"/>
            <wp:effectExtent l="0" t="0" r="0" b="0"/>
            <wp:wrapNone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lotextu"/>
        <w:rPr/>
      </w:pPr>
      <w:r>
        <w:rPr>
          <w:sz w:val="20"/>
          <w:szCs w:val="20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-3175</wp:posOffset>
            </wp:positionH>
            <wp:positionV relativeFrom="paragraph">
              <wp:posOffset>-34290</wp:posOffset>
            </wp:positionV>
            <wp:extent cx="1212215" cy="1213485"/>
            <wp:effectExtent l="0" t="0" r="0" b="0"/>
            <wp:wrapNone/>
            <wp:docPr id="2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  <w:tab/>
        <w:tab/>
        <w:tab/>
        <w:t xml:space="preserve">          </w:t>
      </w:r>
    </w:p>
    <w:p>
      <w:pPr>
        <w:pStyle w:val="Tlotextu"/>
        <w:rPr>
          <w:sz w:val="20"/>
          <w:szCs w:val="20"/>
        </w:rPr>
      </w:pPr>
      <w:r>
        <w:rPr/>
      </w:r>
    </w:p>
    <w:p>
      <w:pPr>
        <w:pStyle w:val="Tlotextu"/>
        <w:rPr>
          <w:sz w:val="20"/>
          <w:szCs w:val="20"/>
        </w:rPr>
      </w:pPr>
      <w:r>
        <w:rPr/>
      </w:r>
    </w:p>
    <w:p>
      <w:pPr>
        <w:pStyle w:val="Tlotextu"/>
        <w:rPr/>
      </w:pPr>
      <w:r>
        <w:rPr>
          <w:sz w:val="20"/>
          <w:szCs w:val="20"/>
        </w:rPr>
        <w:tab/>
        <w:tab/>
        <w:tab/>
        <w:tab/>
        <w:t xml:space="preserve">               Propozice závodu v obranné střelbě</w:t>
      </w:r>
    </w:p>
    <w:p>
      <w:pPr>
        <w:pStyle w:val="Tlotextu"/>
        <w:rPr/>
      </w:pPr>
      <w:r>
        <w:rPr>
          <w:b/>
          <w:bCs/>
          <w:sz w:val="20"/>
          <w:szCs w:val="20"/>
        </w:rPr>
        <w:tab/>
        <w:tab/>
        <w:tab/>
        <w:tab/>
        <w:t xml:space="preserve"> </w:t>
      </w:r>
      <w:r>
        <w:rPr>
          <w:b/>
          <w:bCs/>
          <w:color w:val="CCCC99"/>
          <w:sz w:val="52"/>
          <w:szCs w:val="52"/>
        </w:rPr>
        <w:t>KRAV MAGA CUP I.</w:t>
      </w:r>
      <w:r>
        <w:rPr>
          <w:b/>
          <w:bCs/>
          <w:color w:val="CCCC99"/>
          <w:sz w:val="36"/>
          <w:szCs w:val="36"/>
        </w:rPr>
        <w:t xml:space="preserve"> 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Pořadatel:</w:t>
      </w:r>
      <w:r>
        <w:rPr>
          <w:sz w:val="20"/>
          <w:szCs w:val="20"/>
        </w:rPr>
        <w:tab/>
        <w:tab/>
        <w:tab/>
        <w:t xml:space="preserve">OSVA spolek střeleckých aktivit  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Datum</w:t>
      </w:r>
      <w:r>
        <w:rPr>
          <w:sz w:val="20"/>
          <w:szCs w:val="20"/>
        </w:rPr>
        <w:t>:</w:t>
        <w:tab/>
        <w:tab/>
        <w:tab/>
        <w:tab/>
        <w:t>03. října 2015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Místo konání:</w:t>
      </w:r>
      <w:r>
        <w:rPr>
          <w:sz w:val="20"/>
          <w:szCs w:val="20"/>
        </w:rPr>
        <w:tab/>
        <w:tab/>
        <w:tab/>
        <w:t xml:space="preserve">Střelnice SSK Slaný      </w:t>
      </w:r>
    </w:p>
    <w:p>
      <w:pPr>
        <w:pStyle w:val="Tlotextu"/>
        <w:rPr/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  <w:tab/>
        <w:tab/>
      </w:r>
      <w:hyperlink r:id="rId4">
        <w:r>
          <w:rPr>
            <w:rStyle w:val="Internetovodkaz"/>
            <w:sz w:val="20"/>
            <w:szCs w:val="20"/>
          </w:rPr>
          <w:t>www.sskslany.cz</w:t>
        </w:r>
      </w:hyperlink>
      <w:r>
        <w:rPr>
          <w:sz w:val="20"/>
          <w:szCs w:val="20"/>
        </w:rPr>
        <w:t xml:space="preserve"> </w:t>
      </w:r>
    </w:p>
    <w:p>
      <w:pPr>
        <w:pStyle w:val="Tlotextu"/>
        <w:rPr>
          <w:rFonts w:ascii="Liberation Mono" w:hAnsi="Liberation Mono"/>
          <w:sz w:val="20"/>
          <w:szCs w:val="20"/>
        </w:rPr>
      </w:pPr>
      <w:r>
        <w:rPr>
          <w:sz w:val="20"/>
          <w:szCs w:val="20"/>
        </w:rPr>
        <w:t xml:space="preserve">GPS : </w:t>
        <w:tab/>
        <w:tab/>
        <w:tab/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14"/>
        </w:rPr>
        <w:t>50°13´20.932 N 14°5´54.461 E</w:t>
      </w:r>
      <w:r>
        <w:rPr>
          <w:rFonts w:ascii="Liberation Mono" w:hAnsi="Liberation Mono"/>
        </w:rPr>
        <w:t xml:space="preserve"> 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Ředitel závod:</w:t>
      </w:r>
      <w:r>
        <w:rPr>
          <w:sz w:val="20"/>
          <w:szCs w:val="20"/>
        </w:rPr>
        <w:tab/>
        <w:tab/>
        <w:tab/>
        <w:t>Bc. Procházka Aleš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Hlavní rozhodčí:</w:t>
      </w:r>
      <w:r>
        <w:rPr>
          <w:sz w:val="20"/>
          <w:szCs w:val="20"/>
        </w:rPr>
        <w:tab/>
        <w:tab/>
        <w:tab/>
        <w:t xml:space="preserve"> Ing. Mather Luděk 1 - 128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Druh závodu:</w:t>
      </w:r>
      <w:r>
        <w:rPr>
          <w:sz w:val="20"/>
          <w:szCs w:val="20"/>
        </w:rPr>
        <w:tab/>
        <w:tab/>
        <w:tab/>
        <w:t xml:space="preserve">Obranná střelba z krátkých kulových zbraní 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Účast:</w:t>
      </w:r>
      <w:r>
        <w:rPr>
          <w:sz w:val="20"/>
          <w:szCs w:val="20"/>
        </w:rPr>
        <w:tab/>
        <w:tab/>
        <w:tab/>
        <w:tab/>
        <w:t xml:space="preserve">Střelci s platným zbrojním průkazem a průkazem 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  <w:tab/>
        <w:tab/>
        <w:t>zbraně, ozbrojené sbory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Kapacita závodu:</w:t>
        <w:tab/>
        <w:t xml:space="preserve">  </w:t>
      </w:r>
      <w:r>
        <w:rPr>
          <w:sz w:val="20"/>
          <w:szCs w:val="20"/>
        </w:rPr>
        <w:t xml:space="preserve">    </w:t>
        <w:tab/>
        <w:tab/>
        <w:t>80 střelců</w:t>
      </w:r>
    </w:p>
    <w:p>
      <w:pPr>
        <w:pStyle w:val="Tlotextu"/>
        <w:rPr/>
      </w:pPr>
      <w:r>
        <w:rPr>
          <w:b/>
          <w:bCs/>
          <w:sz w:val="20"/>
          <w:szCs w:val="20"/>
        </w:rPr>
        <w:t>Pravidla soutěže:</w:t>
        <w:tab/>
      </w:r>
      <w:r>
        <w:rPr>
          <w:sz w:val="20"/>
          <w:szCs w:val="20"/>
        </w:rPr>
        <w:t xml:space="preserve">      </w:t>
        <w:tab/>
        <w:tab/>
        <w:t xml:space="preserve">Dle platných pravidel LOS / </w:t>
      </w:r>
      <w:hyperlink r:id="rId5">
        <w:r>
          <w:rPr>
            <w:rStyle w:val="Internetovodkaz"/>
            <w:sz w:val="20"/>
            <w:szCs w:val="20"/>
          </w:rPr>
          <w:t>www.gunlex.cz</w:t>
        </w:r>
      </w:hyperlink>
      <w:r>
        <w:rPr>
          <w:sz w:val="20"/>
          <w:szCs w:val="20"/>
        </w:rPr>
        <w:t xml:space="preserve"> /</w:t>
      </w:r>
    </w:p>
    <w:p>
      <w:pPr>
        <w:pStyle w:val="Tlotextu"/>
        <w:rPr>
          <w:rFonts w:ascii="Liberation Mono" w:hAnsi="Liberation Mono"/>
          <w:i/>
          <w:i/>
          <w:color w:val="FF0000"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ab/>
        <w:tab/>
        <w:t xml:space="preserve"> s klubovými úpravami (procedura za každou  </w:t>
      </w:r>
    </w:p>
    <w:p>
      <w:pPr>
        <w:pStyle w:val="Tlotextu"/>
        <w:rPr>
          <w:rFonts w:ascii="Liberation Mono" w:hAnsi="Liberation Mono"/>
          <w:i/>
          <w:i/>
          <w:color w:val="FF0000"/>
          <w:sz w:val="24"/>
          <w:szCs w:val="24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ab/>
        <w:tab/>
        <w:t xml:space="preserve">vystřelenou ránu, minutý terč + 10sec, zásah      </w:t>
      </w:r>
    </w:p>
    <w:p>
      <w:pPr>
        <w:pStyle w:val="Tlotextu"/>
        <w:rPr>
          <w:rFonts w:ascii="Liberation Mono" w:hAnsi="Liberation Mono"/>
          <w:i/>
          <w:i/>
          <w:color w:val="FF0000"/>
          <w:sz w:val="24"/>
          <w:szCs w:val="24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ab/>
        <w:tab/>
        <w:t>neterče + 30 sec...)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Zbraně:</w:t>
      </w:r>
      <w:r>
        <w:rPr>
          <w:sz w:val="20"/>
          <w:szCs w:val="20"/>
        </w:rPr>
        <w:tab/>
        <w:tab/>
        <w:t xml:space="preserve">      </w:t>
        <w:tab/>
        <w:tab/>
        <w:t>Dle platných pravidel LOS</w:t>
      </w:r>
    </w:p>
    <w:p>
      <w:pPr>
        <w:pStyle w:val="Tlotextu"/>
        <w:spacing w:lineRule="auto" w:line="240" w:before="0" w:after="113"/>
        <w:rPr>
          <w:sz w:val="20"/>
          <w:szCs w:val="20"/>
        </w:rPr>
      </w:pPr>
      <w:r>
        <w:rPr>
          <w:b/>
          <w:bCs/>
          <w:sz w:val="20"/>
          <w:szCs w:val="20"/>
        </w:rPr>
        <w:t>Střelivo:</w:t>
        <w:tab/>
      </w:r>
      <w:r>
        <w:rPr>
          <w:sz w:val="20"/>
          <w:szCs w:val="20"/>
        </w:rPr>
        <w:t xml:space="preserve">             </w:t>
        <w:tab/>
        <w:tab/>
        <w:tab/>
        <w:t xml:space="preserve">Dle platných zákonů, výslovně je zakázáno střelivo  průbojné a svítící. : </w:t>
      </w:r>
    </w:p>
    <w:p>
      <w:pPr>
        <w:pStyle w:val="Tlotextu"/>
        <w:spacing w:lineRule="auto" w:line="240" w:before="0" w:after="113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 xml:space="preserve">Podle pravidel, s klubovýmii úpravami. Zbraň i výstroj (pouzdra, zásobníky, </w:t>
      </w:r>
    </w:p>
    <w:p>
      <w:pPr>
        <w:pStyle w:val="Tlotextu"/>
        <w:spacing w:lineRule="auto" w:line="240" w:before="0" w:after="113"/>
        <w:rPr>
          <w:rFonts w:ascii="Liberation Mono" w:hAnsi="Liberation Mono" w:eastAsia="Verdana" w:cs="Verdana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ab/>
        <w:tab/>
        <w:t xml:space="preserve">rychlonabíječe, apod.) musí být vhodné pro skryté nošení. </w:t>
      </w:r>
    </w:p>
    <w:p>
      <w:pPr>
        <w:pStyle w:val="Tlotextu"/>
        <w:spacing w:before="0" w:after="22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ab/>
        <w:tab/>
        <w:t xml:space="preserve">Za skryté nošení se považuje takové, kdy je zbraň,  pouzdro zbraně a výstroj </w:t>
        <w:tab/>
        <w:tab/>
        <w:tab/>
        <w:tab/>
        <w:t xml:space="preserve">umístěna pod oděvem. Pouzdro zbraně musí zakrývat lučík. Úpravy zbraně </w:t>
        <w:tab/>
        <w:tab/>
        <w:tab/>
        <w:tab/>
        <w:t xml:space="preserve">snižující bezpečnost jsou zakázány. Střelivo lze používat pouze  takové, které </w:t>
        <w:tab/>
        <w:tab/>
        <w:tab/>
        <w:tab/>
        <w:t xml:space="preserve">je povolené platnou právní úpravou pro daný druh zbraně a jehož ráže a </w:t>
        <w:tab/>
        <w:tab/>
        <w:tab/>
        <w:tab/>
        <w:t xml:space="preserve">provedení je zároveň povolené používat na dané střelnici. 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Kategorie:</w:t>
      </w:r>
      <w:r>
        <w:rPr>
          <w:sz w:val="20"/>
          <w:szCs w:val="20"/>
        </w:rPr>
        <w:tab/>
        <w:tab/>
        <w:tab/>
        <w:t xml:space="preserve">Pistole muž /žena ( při min počtu 3 závodnic /  ozbrojené složky ( při min </w:t>
        <w:tab/>
        <w:tab/>
        <w:tab/>
        <w:tab/>
        <w:t xml:space="preserve">počtu 3 závodníků )  </w:t>
      </w:r>
    </w:p>
    <w:p>
      <w:pPr>
        <w:pStyle w:val="Tlotextu"/>
        <w:rPr>
          <w:sz w:val="20"/>
          <w:szCs w:val="20"/>
        </w:rPr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bCs/>
          <w:i w:val="false"/>
          <w:caps w:val="false"/>
          <w:smallCaps w:val="false"/>
          <w:color w:val="333333"/>
          <w:spacing w:val="0"/>
          <w:sz w:val="18"/>
          <w:szCs w:val="20"/>
        </w:rPr>
        <w:tab/>
        <w:tab/>
        <w:tab/>
        <w:t xml:space="preserve">                   </w:t>
      </w:r>
    </w:p>
    <w:p>
      <w:pPr>
        <w:pStyle w:val="Normal"/>
        <w:spacing w:before="0" w:after="0"/>
        <w:ind w:left="0" w:right="0" w:hanging="0"/>
        <w:rPr/>
      </w:pPr>
      <w:bookmarkStart w:id="0" w:name="__DdeLink__1662_317376360"/>
      <w:r>
        <w:rPr>
          <w:rFonts w:ascii="helvetica;arial;sans-serif" w:hAnsi="helvetica;arial;sans-serif"/>
          <w:b w:val="false"/>
          <w:bCs/>
          <w:i w:val="false"/>
          <w:caps w:val="false"/>
          <w:smallCaps w:val="false"/>
          <w:color w:val="333333"/>
          <w:spacing w:val="0"/>
          <w:sz w:val="18"/>
          <w:szCs w:val="20"/>
        </w:rPr>
        <w:tab/>
        <w:tab/>
        <w:tab/>
        <w:tab/>
        <w:t xml:space="preserve">        </w:t>
      </w:r>
      <w:r>
        <w:rPr>
          <w:rFonts w:ascii="helvetica;arial;sans-serif" w:hAnsi="helvetica;arial;sans-serif"/>
          <w:b w:val="false"/>
          <w:bCs/>
          <w:i w:val="false"/>
          <w:caps w:val="false"/>
          <w:smallCaps w:val="false"/>
          <w:color w:val="CC9900"/>
          <w:spacing w:val="0"/>
          <w:sz w:val="28"/>
          <w:szCs w:val="28"/>
        </w:rPr>
        <w:t xml:space="preserve"> </w:t>
      </w:r>
      <w:r>
        <w:rPr>
          <w:rFonts w:ascii="helvetica;arial;sans-serif" w:hAnsi="helvetica;arial;sans-serif"/>
          <w:b/>
          <w:bCs/>
          <w:i w:val="false"/>
          <w:caps w:val="false"/>
          <w:smallCaps w:val="false"/>
          <w:color w:val="CCCC99"/>
          <w:spacing w:val="0"/>
          <w:sz w:val="28"/>
          <w:szCs w:val="28"/>
        </w:rPr>
        <w:t>WWW.KRAVMAGA.CZ</w:t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  <w:t>www.realdefense.cz</w:t>
      </w:r>
    </w:p>
    <w:p>
      <w:pPr>
        <w:pStyle w:val="Normal"/>
        <w:widowControl/>
        <w:spacing w:lineRule="atLeast" w:line="228" w:before="0" w:after="0"/>
        <w:ind w:left="0" w:right="0" w:hanging="0"/>
        <w:rPr>
          <w:sz w:val="20"/>
          <w:szCs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  <w:t>www.regibase.cz</w:t>
        <w:tab/>
        <w:tab/>
        <w:tab/>
        <w:t>propozice k závodům Regi base Shooting challenge</w:t>
      </w:r>
      <w:r>
        <w:rPr>
          <w:color w:val="CCCC99"/>
          <w:sz w:val="16"/>
          <w:szCs w:val="16"/>
          <w:u w:val="none"/>
        </w:rPr>
        <w:t xml:space="preserve"> </w:t>
        <w:tab/>
        <w:t xml:space="preserve">        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  <w:t>+420 602 306 799</w:t>
      </w:r>
      <w:bookmarkEnd w:id="0"/>
      <w:r>
        <w:rPr>
          <w:color w:val="CCCC99"/>
          <w:sz w:val="16"/>
          <w:szCs w:val="16"/>
          <w:u w:val="none"/>
        </w:rPr>
        <w:t xml:space="preserve"> </w:t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18"/>
          <w:szCs w:val="20"/>
        </w:rPr>
        <w:tab/>
        <w:tab/>
        <w:tab/>
        <w:tab/>
        <w:t xml:space="preserve">     </w:t>
      </w:r>
      <w:bookmarkStart w:id="1" w:name="__DdeLink__2315_1945099768"/>
      <w:bookmarkEnd w:id="1"/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18"/>
          <w:szCs w:val="20"/>
        </w:rPr>
        <w:t xml:space="preserve"> </w:t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bCs/>
          <w:i w:val="false"/>
          <w:caps w:val="false"/>
          <w:smallCaps w:val="false"/>
          <w:color w:val="333333"/>
          <w:spacing w:val="0"/>
          <w:sz w:val="18"/>
          <w:szCs w:val="20"/>
        </w:rPr>
        <w:tab/>
        <w:tab/>
        <w:tab/>
        <w:tab/>
        <w:t xml:space="preserve">    </w:t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bCs/>
          <w:i w:val="false"/>
          <w:caps w:val="false"/>
          <w:smallCaps w:val="false"/>
          <w:color w:val="333333"/>
          <w:spacing w:val="0"/>
          <w:sz w:val="18"/>
          <w:szCs w:val="20"/>
        </w:rPr>
        <w:tab/>
      </w:r>
    </w:p>
    <w:p>
      <w:pPr>
        <w:pStyle w:val="Tlotextu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rPr>
          <w:b/>
          <w:b/>
          <w:bCs/>
          <w:sz w:val="20"/>
          <w:szCs w:val="20"/>
        </w:rPr>
      </w:pPr>
      <w:r>
        <w:rPr/>
      </w:r>
    </w:p>
    <w:p>
      <w:pPr>
        <w:pStyle w:val="Tlotextu"/>
        <w:rPr>
          <w:b/>
          <w:b/>
          <w:bCs/>
          <w:sz w:val="20"/>
          <w:szCs w:val="20"/>
        </w:rPr>
      </w:pPr>
      <w:r>
        <w:rPr/>
      </w:r>
    </w:p>
    <w:p>
      <w:pPr>
        <w:pStyle w:val="Tlotextu"/>
        <w:rPr/>
      </w:pPr>
      <w:r>
        <w:rPr>
          <w:b/>
          <w:bCs/>
          <w:sz w:val="20"/>
          <w:szCs w:val="20"/>
        </w:rPr>
        <w:t xml:space="preserve">Situace: </w:t>
        <w:tab/>
      </w:r>
      <w:r>
        <w:rPr>
          <w:sz w:val="20"/>
          <w:szCs w:val="20"/>
        </w:rPr>
        <w:tab/>
        <w:tab/>
        <w:t xml:space="preserve">4…:-) situace, terče a neterče simulující obranné  situace. 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Nákresy nebudou předem zveřejněny.</w:t>
      </w:r>
    </w:p>
    <w:p>
      <w:pPr>
        <w:pStyle w:val="Tlotextu"/>
        <w:rPr>
          <w:b/>
          <w:b/>
          <w:bCs/>
        </w:rPr>
      </w:pPr>
      <w:r>
        <w:rPr>
          <w:b/>
          <w:bCs/>
          <w:sz w:val="20"/>
          <w:szCs w:val="20"/>
        </w:rPr>
        <w:t>Registrace:</w:t>
      </w:r>
      <w:r>
        <w:rPr>
          <w:sz w:val="20"/>
          <w:szCs w:val="20"/>
        </w:rPr>
        <w:tab/>
        <w:tab/>
        <w:t>www.kravmaga.cz</w:t>
      </w:r>
    </w:p>
    <w:p>
      <w:pPr>
        <w:pStyle w:val="Tlotextu"/>
        <w:rPr/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ab/>
        <w:t>nebo na místě v den konání do 08.30 hod.</w:t>
      </w:r>
    </w:p>
    <w:p>
      <w:pPr>
        <w:pStyle w:val="Tlotextu"/>
        <w:rPr>
          <w:rFonts w:ascii="Liberation Mono" w:hAnsi="Liberation Mono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</w:r>
    </w:p>
    <w:p>
      <w:pPr>
        <w:pStyle w:val="Tlotextu"/>
        <w:rPr/>
      </w:pPr>
      <w:r>
        <w:rPr>
          <w:b/>
          <w:bCs/>
          <w:sz w:val="20"/>
          <w:szCs w:val="20"/>
        </w:rPr>
        <w:t>Startovné:</w:t>
      </w:r>
      <w:r>
        <w:rPr>
          <w:sz w:val="20"/>
          <w:szCs w:val="20"/>
        </w:rPr>
        <w:tab/>
        <w:tab/>
        <w:t>1000 Kč /  800 Kč</w:t>
      </w:r>
    </w:p>
    <w:p>
      <w:pPr>
        <w:pStyle w:val="Normal"/>
        <w:spacing w:before="0" w:after="0"/>
        <w:ind w:left="0" w:right="0" w:hanging="0"/>
        <w:rPr>
          <w:rFonts w:ascii="Liberation Mono" w:hAnsi="Liberation Mono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</w:r>
    </w:p>
    <w:p>
      <w:pPr>
        <w:pStyle w:val="Tlotextu"/>
        <w:rPr/>
      </w:pPr>
      <w:r>
        <w:rPr>
          <w:b/>
          <w:bCs/>
          <w:sz w:val="20"/>
          <w:szCs w:val="20"/>
        </w:rPr>
        <w:t>Začátek závodu:</w:t>
        <w:tab/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  <w:tab/>
        <w:t>09:30 hod.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Vybavení:</w:t>
      </w:r>
      <w:r>
        <w:rPr>
          <w:sz w:val="20"/>
          <w:szCs w:val="20"/>
        </w:rPr>
        <w:tab/>
        <w:tab/>
        <w:t xml:space="preserve">Pouzdro na zbraň, splňující podmínku skrytého a bezpečného nošení zbraně. Musí </w:t>
        <w:tab/>
        <w:tab/>
        <w:tab/>
        <w:t xml:space="preserve">zakrývat lučík  zbraně. Vyloučena jsou vodorovná podpažní, zádová a  sportovní </w:t>
        <w:tab/>
        <w:tab/>
        <w:tab/>
        <w:t>pouzdra.   Minimálně dva zásobníky. Ochrana  zraku a sluchu.</w:t>
        <w:tab/>
        <w:t xml:space="preserve">Oblečení odpovídající </w:t>
        <w:tab/>
        <w:tab/>
        <w:tab/>
        <w:t>roční době a počasí, střelnice je venkovní s klubovnou a sociálním zázemím.</w:t>
        <w:tab/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 xml:space="preserve"> Příslušníci policie a dalších ozbrojených složek mohou používat služební vybavení pro </w:t>
        <w:tab/>
        <w:tab/>
        <w:tab/>
        <w:t>neskryté nošení, ale v takovém případě musí startovat v Plné služební výzbroj výstroji.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Počet nábojů:</w:t>
      </w:r>
      <w:r>
        <w:rPr>
          <w:sz w:val="20"/>
          <w:szCs w:val="20"/>
        </w:rPr>
        <w:tab/>
        <w:t xml:space="preserve">   </w:t>
        <w:tab/>
        <w:t>Cca 80 ks</w:t>
        <w:tab/>
      </w:r>
    </w:p>
    <w:p>
      <w:pPr>
        <w:pStyle w:val="Tlotextu"/>
        <w:spacing w:before="0" w:after="170"/>
        <w:rPr>
          <w:sz w:val="20"/>
          <w:szCs w:val="20"/>
        </w:rPr>
      </w:pPr>
      <w:r>
        <w:rPr>
          <w:b/>
          <w:bCs/>
          <w:sz w:val="20"/>
          <w:szCs w:val="20"/>
        </w:rPr>
        <w:t>Bezpečnost:</w:t>
      </w:r>
      <w:r>
        <w:rPr>
          <w:sz w:val="20"/>
          <w:szCs w:val="20"/>
        </w:rPr>
        <w:tab/>
        <w:tab/>
        <w:t xml:space="preserve"> Jakákoliv manipulace se zbraněmi mimo bezpečnostní  zónu a stanoviště je zakázána. </w:t>
        <w:tab/>
        <w:tab/>
        <w:tab/>
        <w:t xml:space="preserve">Zbraň musí být v  pouzdře (příp. v zavazadle) vybitá, se spuštěným  kohoutem a bez </w:t>
        <w:tab/>
        <w:tab/>
        <w:tab/>
        <w:t xml:space="preserve">zásobníku.Střelec smí vyjmout zbraň  z pouzdra na stanovišti jen na povel rozhodčího, </w:t>
      </w:r>
    </w:p>
    <w:p>
      <w:pPr>
        <w:pStyle w:val="Tlotextu"/>
        <w:spacing w:before="0" w:after="17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ab/>
        <w:t xml:space="preserve">případně samostatně v bezpečnostní zóně. Jakákoliv manipulace s náboji v </w:t>
        <w:tab/>
        <w:tab/>
        <w:tab/>
        <w:tab/>
        <w:t xml:space="preserve">bezpečnostní zóně je zakázána. Ochrana zraku a sluchu je povinná pro závodníky i </w:t>
        <w:tab/>
        <w:tab/>
        <w:tab/>
        <w:t xml:space="preserve">diváky. Při porušení bezpečnosti jsou  organizátoři oprávněni neukázněného účastníka </w:t>
      </w:r>
    </w:p>
    <w:p>
      <w:pPr>
        <w:pStyle w:val="Tlotextu"/>
        <w:spacing w:before="0" w:after="17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ab/>
        <w:t xml:space="preserve">okamžitě vyloučit ze soutěže bez náhrady  startovného, případně jej vykázat ze </w:t>
        <w:tab/>
        <w:tab/>
        <w:tab/>
        <w:t xml:space="preserve">střelnice.  Závodníci startují na vlastní nebezpečí a jsou odpovědní za jimi způsobenou </w:t>
        <w:tab/>
        <w:tab/>
        <w:tab/>
        <w:t>škodu a újmu.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Hodnocení:</w:t>
      </w:r>
      <w:r>
        <w:rPr>
          <w:sz w:val="20"/>
          <w:szCs w:val="20"/>
        </w:rPr>
        <w:tab/>
        <w:tab/>
        <w:t>Dle platných pravidel LOS</w:t>
      </w:r>
    </w:p>
    <w:p>
      <w:pPr>
        <w:pStyle w:val="Tlotextu"/>
        <w:rPr>
          <w:rFonts w:ascii="Liberation Mono" w:hAnsi="Liberation Mono"/>
        </w:rPr>
      </w:pPr>
      <w:r>
        <w:rPr>
          <w:b/>
          <w:bCs/>
          <w:sz w:val="20"/>
          <w:szCs w:val="20"/>
        </w:rPr>
        <w:t>Ceny:</w:t>
      </w:r>
      <w:r>
        <w:rPr>
          <w:sz w:val="20"/>
          <w:szCs w:val="20"/>
        </w:rPr>
        <w:tab/>
        <w:tab/>
        <w:tab/>
        <w:t xml:space="preserve"> 1. - 3. Místo muži a 1.-3.místo ženy v pořadí + 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ab/>
        <w:t>hlavní slosovatelná cena + slosovatelné ostatní ceny ( dle sponzorských darů )</w:t>
      </w:r>
    </w:p>
    <w:p>
      <w:pPr>
        <w:pStyle w:val="Tlotextu"/>
        <w:rPr>
          <w:rFonts w:ascii="Liberation Mono" w:hAnsi="Liberation Mono" w:eastAsia="Times New Roman" w:cs="Times New Roman"/>
        </w:rPr>
      </w:pPr>
      <w:r>
        <w:rPr>
          <w:sz w:val="20"/>
          <w:szCs w:val="20"/>
        </w:rPr>
        <w:t xml:space="preserve"> 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>Protesty:</w:t>
      </w:r>
      <w:r>
        <w:rPr>
          <w:sz w:val="20"/>
          <w:szCs w:val="20"/>
        </w:rPr>
        <w:tab/>
        <w:tab/>
        <w:t xml:space="preserve"> Řeší se na místě u hlavního rozhodčího, jeho  rozhodnutí je definitivní</w:t>
      </w:r>
    </w:p>
    <w:p>
      <w:pPr>
        <w:pStyle w:val="Tlotextu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Občerstvení:    </w:t>
      </w:r>
      <w:r>
        <w:rPr>
          <w:sz w:val="20"/>
          <w:szCs w:val="20"/>
        </w:rPr>
        <w:t xml:space="preserve">        </w:t>
        <w:tab/>
        <w:t xml:space="preserve"> Možnost zakoupit na střelnici</w:t>
      </w:r>
    </w:p>
    <w:p>
      <w:pPr>
        <w:pStyle w:val="Tlotextu"/>
        <w:rPr>
          <w:rFonts w:ascii="Liberation Mono" w:hAnsi="Liberation Mono" w:cs="Trebuchet MS"/>
          <w:b/>
          <w:b/>
          <w:bCs/>
        </w:rPr>
      </w:pPr>
      <w:r>
        <w:rPr>
          <w:b/>
          <w:bCs/>
          <w:sz w:val="20"/>
          <w:szCs w:val="20"/>
        </w:rPr>
        <w:t>Ubytování:</w:t>
      </w:r>
      <w:r>
        <w:rPr>
          <w:sz w:val="20"/>
          <w:szCs w:val="20"/>
        </w:rPr>
        <w:tab/>
        <w:tab/>
        <w:t xml:space="preserve"> Na vlastní náklady v okolních penzionech.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/>
          <w:bCs/>
          <w:i w:val="false"/>
          <w:caps w:val="false"/>
          <w:smallCaps w:val="false"/>
          <w:color w:val="CCCC99"/>
          <w:spacing w:val="0"/>
          <w:sz w:val="28"/>
          <w:szCs w:val="28"/>
        </w:rPr>
        <w:tab/>
        <w:tab/>
        <w:tab/>
        <w:tab/>
        <w:t xml:space="preserve">      WWW.KRAVMAGA.CZ</w:t>
      </w:r>
    </w:p>
    <w:p>
      <w:pPr>
        <w:pStyle w:val="Normal"/>
        <w:spacing w:before="0" w:after="0"/>
        <w:ind w:left="0" w:right="0" w:hanging="0"/>
        <w:rPr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  <w:t>www.realdefense.cz</w:t>
      </w:r>
    </w:p>
    <w:p>
      <w:pPr>
        <w:pStyle w:val="Normal"/>
        <w:widowControl/>
        <w:spacing w:lineRule="atLeast" w:line="228" w:before="0" w:after="0"/>
        <w:ind w:left="0" w:right="0" w:hanging="0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CCCC99"/>
          <w:spacing w:val="0"/>
          <w:sz w:val="16"/>
          <w:szCs w:val="16"/>
          <w:u w:val="none"/>
        </w:rPr>
        <w:t>www.regibase.cz</w:t>
        <w:tab/>
        <w:tab/>
        <w:tab/>
        <w:t xml:space="preserve">propozice k závodům Regi base Shooting challenge </w:t>
        <w:tab/>
        <w:t xml:space="preserve">         +420 602 306 799 </w:t>
      </w:r>
    </w:p>
    <w:sectPr>
      <w:type w:val="nextPage"/>
      <w:pgSz w:w="11906" w:h="16838"/>
      <w:pgMar w:left="1417" w:right="1417" w:header="0" w:top="70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5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cs-CZ" w:eastAsia="cs-CZ" w:bidi="ar-SA"/>
    </w:rPr>
  </w:style>
  <w:style w:type="paragraph" w:styleId="Nadpis1">
    <w:name w:val="Nadpis 1"/>
    <w:basedOn w:val="Normal"/>
    <w:link w:val="Nadpis1Char"/>
    <w:qFormat/>
    <w:rsid w:val="00d94f71"/>
    <w:pPr>
      <w:keepNext/>
      <w:spacing w:lineRule="auto" w:line="240" w:before="720" w:after="540"/>
      <w:outlineLvl w:val="0"/>
    </w:pPr>
    <w:rPr>
      <w:rFonts w:ascii="Tahoma" w:hAnsi="Tahoma" w:eastAsia="Times New Roman" w:cs="Arial"/>
      <w:b/>
      <w:bCs/>
      <w:sz w:val="32"/>
      <w:szCs w:val="32"/>
    </w:rPr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Zdůraznění"/>
    <w:uiPriority w:val="20"/>
    <w:qFormat/>
    <w:rsid w:val="008b6524"/>
    <w:rPr>
      <w:rFonts w:ascii="Cambria" w:hAnsi="Cambria" w:cs="" w:asciiTheme="majorHAnsi" w:cstheme="majorBidi" w:hAnsiTheme="majorHAnsi"/>
      <w:bCs/>
      <w:i/>
      <w:iCs/>
      <w:sz w:val="20"/>
      <w:bdr w:val="double" w:sz="18" w:space="0" w:color="1F497D"/>
    </w:rPr>
  </w:style>
  <w:style w:type="character" w:styleId="Nadpis1Char" w:customStyle="1">
    <w:name w:val="Nadpis 1 Char"/>
    <w:basedOn w:val="DefaultParagraphFont"/>
    <w:link w:val="Nadpis1"/>
    <w:qFormat/>
    <w:rsid w:val="00d94f71"/>
    <w:rPr>
      <w:rFonts w:ascii="Tahoma" w:hAnsi="Tahoma" w:eastAsia="Times New Roman" w:cs="Arial"/>
      <w:b/>
      <w:bCs/>
      <w:sz w:val="32"/>
      <w:szCs w:val="32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9490d"/>
    <w:rPr/>
  </w:style>
  <w:style w:type="character" w:styleId="ZpatChar" w:customStyle="1">
    <w:name w:val="Zápatí Char"/>
    <w:basedOn w:val="DefaultParagraphFont"/>
    <w:link w:val="Zpat"/>
    <w:uiPriority w:val="99"/>
    <w:qFormat/>
    <w:rsid w:val="0029490d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9490d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ec1c95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2"/>
      <w:sz w:val="22"/>
      <w:u w:val="none"/>
      <w:vertAlign w:val="baseline"/>
      <w:em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2"/>
      <w:sz w:val="22"/>
      <w:u w:val="none"/>
      <w:vertAlign w:val="baseline"/>
      <w:em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iPriority w:val="99"/>
    <w:unhideWhenUsed/>
    <w:rsid w:val="0029490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29490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949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kladntext1" w:customStyle="1">
    <w:name w:val="Základní text1"/>
    <w:basedOn w:val="Normal"/>
    <w:qFormat/>
    <w:rsid w:val="00c2302a"/>
    <w:pPr>
      <w:widowControl w:val="false"/>
      <w:suppressAutoHyphens w:val="true"/>
      <w:spacing w:lineRule="auto" w:line="240" w:before="0" w:after="0"/>
    </w:pPr>
    <w:rPr>
      <w:rFonts w:ascii="Times New Roman" w:hAnsi="Times New Roman" w:eastAsia="DejaVu Sans" w:cs="DejaVu Sans"/>
      <w:sz w:val="24"/>
      <w:szCs w:val="24"/>
      <w:lang w:eastAsia="zh-CN" w:bidi="hi-IN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http://www.sskslany.cz/" TargetMode="External"/><Relationship Id="rId5" Type="http://schemas.openxmlformats.org/officeDocument/2006/relationships/hyperlink" Target="http://www.gunlex.cz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LibreOffice/4.4.4.3$Windows_x86 LibreOffice_project/2c39ebcf046445232b798108aa8a7e7d89552ea8</Application>
  <Paragraphs>53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2015-07-17T19:16:00Z</dcterms:created>
  <dc:creator>Aleš Procházka</dc:creator>
  <dc:language>cs-CZ</dc:language>
  <dcterms:modified xsi:type="dcterms:W3CDTF">2015-09-29T02:36:02Z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